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3CEC" w14:textId="48EC93D8" w:rsidR="00810A15" w:rsidRDefault="006831CE">
      <w:pPr>
        <w:rPr>
          <w:b/>
          <w:bCs/>
        </w:rPr>
      </w:pPr>
      <w:r w:rsidRPr="006831CE">
        <w:rPr>
          <w:b/>
          <w:bCs/>
        </w:rPr>
        <w:t xml:space="preserve">CONSIDERAÇÕES RELEVANTES SOBRE </w:t>
      </w:r>
      <w:r w:rsidR="00B917F0">
        <w:rPr>
          <w:b/>
          <w:bCs/>
        </w:rPr>
        <w:t>DETALHES DA ATIVIDADE LABORAL DO PERICIADO</w:t>
      </w:r>
    </w:p>
    <w:p w14:paraId="785C5300" w14:textId="04C6F8FB" w:rsidR="00283721" w:rsidRPr="00706948" w:rsidRDefault="00283721" w:rsidP="00283721">
      <w:pPr>
        <w:ind w:left="142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A</w:t>
      </w:r>
      <w:r w:rsidRPr="00706948">
        <w:rPr>
          <w:rFonts w:ascii="Arial" w:hAnsi="Arial" w:cs="Arial"/>
          <w:color w:val="000000" w:themeColor="text1"/>
          <w:sz w:val="27"/>
          <w:szCs w:val="27"/>
        </w:rPr>
        <w:t>s normativas periciais, sobre todas o artigo 474 do CPC, indicam que nada pode ser concluído em uma perícia médica sem que exista fundamentação para tal</w:t>
      </w:r>
    </w:p>
    <w:p w14:paraId="08E9172C" w14:textId="7CD70866" w:rsidR="00283721" w:rsidRDefault="00283721" w:rsidP="00283721">
      <w:pPr>
        <w:ind w:left="142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706948">
        <w:rPr>
          <w:rFonts w:ascii="Arial" w:hAnsi="Arial" w:cs="Arial"/>
          <w:color w:val="000000" w:themeColor="text1"/>
          <w:sz w:val="27"/>
          <w:szCs w:val="27"/>
        </w:rPr>
        <w:t xml:space="preserve">Sendo assim, </w:t>
      </w:r>
      <w:r w:rsidR="004675E0">
        <w:rPr>
          <w:rFonts w:ascii="Arial" w:hAnsi="Arial" w:cs="Arial"/>
          <w:color w:val="000000" w:themeColor="text1"/>
          <w:sz w:val="27"/>
          <w:szCs w:val="27"/>
        </w:rPr>
        <w:t xml:space="preserve">quando o patrono questiona detalhes sobre a atividade </w:t>
      </w:r>
      <w:r w:rsidR="00FE6FE0">
        <w:rPr>
          <w:rFonts w:ascii="Arial" w:hAnsi="Arial" w:cs="Arial"/>
          <w:color w:val="000000" w:themeColor="text1"/>
          <w:sz w:val="27"/>
          <w:szCs w:val="27"/>
        </w:rPr>
        <w:t xml:space="preserve">laboral do periciado, mas </w:t>
      </w:r>
      <w:r w:rsidR="000D6446">
        <w:rPr>
          <w:rFonts w:ascii="Arial" w:hAnsi="Arial" w:cs="Arial"/>
          <w:color w:val="000000" w:themeColor="text1"/>
          <w:sz w:val="27"/>
          <w:szCs w:val="27"/>
        </w:rPr>
        <w:t xml:space="preserve">o processo não traz tais relevantes informações documentais, </w:t>
      </w:r>
      <w:r w:rsidR="00FE6FE0">
        <w:rPr>
          <w:rFonts w:ascii="Arial" w:hAnsi="Arial" w:cs="Arial"/>
          <w:color w:val="000000" w:themeColor="text1"/>
          <w:sz w:val="27"/>
          <w:szCs w:val="27"/>
        </w:rPr>
        <w:t>para que</w:t>
      </w:r>
      <w:r w:rsidRPr="00706948">
        <w:rPr>
          <w:rFonts w:ascii="Arial" w:hAnsi="Arial" w:cs="Arial"/>
          <w:color w:val="000000" w:themeColor="text1"/>
          <w:sz w:val="27"/>
          <w:szCs w:val="27"/>
        </w:rPr>
        <w:t xml:space="preserve"> não reste nenhum sinal de incoerência entre aquilo que é perguntado e o que o patrono sabe que NÃO arrolado no processo, </w:t>
      </w:r>
      <w:r w:rsidR="00290465">
        <w:rPr>
          <w:rFonts w:ascii="Arial" w:hAnsi="Arial" w:cs="Arial"/>
          <w:color w:val="000000" w:themeColor="text1"/>
          <w:sz w:val="27"/>
          <w:szCs w:val="27"/>
        </w:rPr>
        <w:t xml:space="preserve">TODA E QUALQUER </w:t>
      </w:r>
      <w:r w:rsidRPr="007079E5">
        <w:rPr>
          <w:rFonts w:ascii="Arial" w:hAnsi="Arial" w:cs="Arial"/>
          <w:color w:val="000000" w:themeColor="text1"/>
          <w:sz w:val="27"/>
          <w:szCs w:val="27"/>
        </w:rPr>
        <w:t xml:space="preserve"> informações sobre qualquer aspecto relacionado a NEXO TÉCNICO, riscos</w:t>
      </w:r>
      <w:r w:rsidR="00CC7D26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r w:rsidRPr="007079E5">
        <w:rPr>
          <w:rFonts w:ascii="Arial" w:hAnsi="Arial" w:cs="Arial"/>
          <w:color w:val="000000" w:themeColor="text1"/>
          <w:sz w:val="27"/>
          <w:szCs w:val="27"/>
        </w:rPr>
        <w:t xml:space="preserve">doenças ocupacionais e a variação do índice de produtividade da parte autora, antes e depois da patologia(s) citada(s), </w:t>
      </w:r>
      <w:r w:rsidR="005A73B9">
        <w:rPr>
          <w:rFonts w:ascii="Arial" w:hAnsi="Arial" w:cs="Arial"/>
          <w:color w:val="000000" w:themeColor="text1"/>
          <w:sz w:val="27"/>
          <w:szCs w:val="27"/>
        </w:rPr>
        <w:t xml:space="preserve">SÓ PODEM SER SOLICITADAS AO PERITO COM A </w:t>
      </w:r>
      <w:r w:rsidR="005A73B9" w:rsidRPr="007079E5">
        <w:rPr>
          <w:rFonts w:ascii="Arial" w:hAnsi="Arial" w:cs="Arial"/>
          <w:color w:val="000000" w:themeColor="text1"/>
          <w:sz w:val="27"/>
          <w:szCs w:val="27"/>
        </w:rPr>
        <w:t>NECESSÁRIA APRESENTAÇÃO DOS BALIZADORES DE SAUDE OCUPACIONAL ESPECÍFICOS DO AUTOR INDICADOS PELA OMS, QUE SÃO O PPP, O PCMSO, O PPRA , O PCMAT; O LTCAT E O PCA.</w:t>
      </w:r>
    </w:p>
    <w:p w14:paraId="712AA34F" w14:textId="232E8C2C" w:rsidR="00283721" w:rsidRPr="00706948" w:rsidRDefault="003525D5" w:rsidP="00283721">
      <w:pPr>
        <w:ind w:left="142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Até que isto se cumpra, o perito está autorizado a concluir com base no CBO d</w:t>
      </w:r>
      <w:r w:rsidR="00A104E4">
        <w:rPr>
          <w:rFonts w:ascii="Arial" w:hAnsi="Arial" w:cs="Arial"/>
          <w:color w:val="000000" w:themeColor="text1"/>
          <w:sz w:val="27"/>
          <w:szCs w:val="27"/>
        </w:rPr>
        <w:t>a atividade labora informada</w:t>
      </w:r>
    </w:p>
    <w:p w14:paraId="0BC813F9" w14:textId="77777777" w:rsidR="00283721" w:rsidRDefault="00283721" w:rsidP="00283721">
      <w:pPr>
        <w:ind w:left="142"/>
        <w:jc w:val="both"/>
        <w:rPr>
          <w:rFonts w:ascii="Arial" w:hAnsi="Arial" w:cs="Arial"/>
          <w:b/>
          <w:bCs/>
          <w:color w:val="000000" w:themeColor="text1"/>
          <w:sz w:val="27"/>
          <w:szCs w:val="27"/>
        </w:rPr>
      </w:pPr>
    </w:p>
    <w:p w14:paraId="45C68645" w14:textId="77777777" w:rsidR="00B917F0" w:rsidRDefault="00B917F0">
      <w:pPr>
        <w:rPr>
          <w:b/>
          <w:bCs/>
        </w:rPr>
      </w:pPr>
    </w:p>
    <w:sectPr w:rsidR="00B91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CE"/>
    <w:rsid w:val="000D6446"/>
    <w:rsid w:val="00283721"/>
    <w:rsid w:val="00290465"/>
    <w:rsid w:val="003525D5"/>
    <w:rsid w:val="003E31E3"/>
    <w:rsid w:val="004675E0"/>
    <w:rsid w:val="005A73B9"/>
    <w:rsid w:val="006831CE"/>
    <w:rsid w:val="006F450B"/>
    <w:rsid w:val="00764702"/>
    <w:rsid w:val="00810A15"/>
    <w:rsid w:val="00A104E4"/>
    <w:rsid w:val="00B917F0"/>
    <w:rsid w:val="00CC7D26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99A"/>
  <w15:chartTrackingRefBased/>
  <w15:docId w15:val="{CD4FF6CD-6519-48D0-8DC8-8A7253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1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1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1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1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1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1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1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1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1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1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1C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31C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</dc:creator>
  <cp:keywords/>
  <dc:description/>
  <cp:lastModifiedBy>Claudio Cola</cp:lastModifiedBy>
  <cp:revision>2</cp:revision>
  <dcterms:created xsi:type="dcterms:W3CDTF">2024-04-01T14:57:00Z</dcterms:created>
  <dcterms:modified xsi:type="dcterms:W3CDTF">2024-04-01T14:57:00Z</dcterms:modified>
</cp:coreProperties>
</file>